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E2" w:rsidRDefault="001C6AD1" w:rsidP="001C6A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0FF2">
        <w:rPr>
          <w:rFonts w:ascii="Times New Roman" w:hAnsi="Times New Roman" w:cs="Times New Roman"/>
          <w:b/>
          <w:sz w:val="24"/>
          <w:szCs w:val="24"/>
        </w:rPr>
        <w:t>Работа тифлопедагога с детьми с нарушением зрения старшего дошкольного возраста.</w:t>
      </w:r>
    </w:p>
    <w:p w:rsidR="009B0FF2" w:rsidRDefault="009B0FF2" w:rsidP="00035BC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Круликовская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Татьяна Владимировна, тифлопедагог</w:t>
      </w:r>
    </w:p>
    <w:p w:rsidR="009B0FF2" w:rsidRPr="009B0FF2" w:rsidRDefault="009B0FF2" w:rsidP="00035B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МБДОУ ЦРР Д/с № 11 «Подснежник»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>Главная проблема «особого ребенка» заключается в ограничении его связи с миром, бедности контактов со сверстниками и взрослыми, в ограниченности общения с природой, доступа к культурным ценностям, а иногда –</w:t>
      </w:r>
      <w:r w:rsidRPr="00F532D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4A0A7C">
        <w:rPr>
          <w:rFonts w:ascii="Times New Roman" w:hAnsi="Times New Roman" w:cs="Times New Roman"/>
          <w:sz w:val="28"/>
          <w:szCs w:val="28"/>
        </w:rPr>
        <w:t>и к элементарному образованию.</w:t>
      </w:r>
      <w:r w:rsidR="004A0A7C">
        <w:rPr>
          <w:rFonts w:ascii="Times New Roman" w:hAnsi="Times New Roman" w:cs="Times New Roman"/>
          <w:sz w:val="28"/>
          <w:szCs w:val="28"/>
        </w:rPr>
        <w:br/>
      </w:r>
      <w:r w:rsidRPr="00F532D1">
        <w:rPr>
          <w:rFonts w:ascii="Times New Roman" w:hAnsi="Times New Roman" w:cs="Times New Roman"/>
          <w:sz w:val="28"/>
          <w:szCs w:val="28"/>
        </w:rPr>
        <w:t>Процесс формирования образов внешнего мира при нарушениях зрения находится в прямой зависимости от состояния сенсорной системы, глубины и характера поражения зрения. Искаженное сенсорное отражение признаков предметов и изображений влияет на формирование зрительных образов и опознавательный этап восприятия. При нарушении зрения происходит сокращение и ослабление функций зрительного восприятия у слабовидящих.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>В нашем детском саду слабовидящие дети не выделены в отдельные группы, находятся вместе со здоровыми детьми.</w:t>
      </w:r>
    </w:p>
    <w:p w:rsidR="001C6AD1" w:rsidRPr="00F532D1" w:rsidRDefault="00051C66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111EBF5F" wp14:editId="63A04D37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411605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279" y="21513"/>
                <wp:lineTo x="21279" y="0"/>
                <wp:lineTo x="0" y="0"/>
              </wp:wrapPolygon>
            </wp:wrapThrough>
            <wp:docPr id="14" name="Рисунок 14" descr="C:\Users\User\Documents\фото\совм. 16-17\Пдд, К\IMG-201611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фото\совм. 16-17\Пдд, К\IMG-20161124-WA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sz w:val="28"/>
          <w:szCs w:val="28"/>
        </w:rPr>
        <w:t xml:space="preserve">      Опыт взаимодействия нормально развивающихся детей и детей, имеющих отклонения в развитии, способствует формированию у «нормы» альтруистического поведения, </w:t>
      </w:r>
      <w:proofErr w:type="spellStart"/>
      <w:r w:rsidR="001C6AD1" w:rsidRPr="00F532D1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="001C6AD1" w:rsidRPr="00F532D1">
        <w:rPr>
          <w:rFonts w:ascii="Times New Roman" w:hAnsi="Times New Roman" w:cs="Times New Roman"/>
          <w:sz w:val="28"/>
          <w:szCs w:val="28"/>
        </w:rPr>
        <w:t xml:space="preserve"> и гуманности. Дети становятся более терпимыми по отношению друг к другу. «Нормальные» дети учатся воспринимать «особых» как нормальных членов общества. </w:t>
      </w:r>
      <w:proofErr w:type="spellStart"/>
      <w:r w:rsidR="001C6AD1" w:rsidRPr="00F532D1">
        <w:rPr>
          <w:rFonts w:ascii="Times New Roman" w:hAnsi="Times New Roman" w:cs="Times New Roman"/>
          <w:sz w:val="28"/>
          <w:szCs w:val="28"/>
        </w:rPr>
        <w:t>Включённость</w:t>
      </w:r>
      <w:proofErr w:type="spellEnd"/>
      <w:r w:rsidR="001C6AD1" w:rsidRPr="00F532D1">
        <w:rPr>
          <w:rFonts w:ascii="Times New Roman" w:hAnsi="Times New Roman" w:cs="Times New Roman"/>
          <w:sz w:val="28"/>
          <w:szCs w:val="28"/>
        </w:rPr>
        <w:t xml:space="preserve"> воспитанников с особыми нуждами в среду нормально развивающихся сверстников повышает их опыт общения, формирует навыки коммуникации, межличностного взаимодействия в разных ролевых и социальных позициях, что в целом повышает адаптационные возможности детей.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Известно, что нарушение зрительных функций, являясь первичным дефектом, влечет за собой вторичное отклонение в формировании познавательной деятельности ребенка. 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>Коррекцию нарушений зрительного восприятия и вторичных отклонений в развитии у детей с патологий зрения невозможно осуществить только на общеобразовательных занятиях. Дети этой категории, большинство из которых имеют различные отклонения в психофизическом развитии, нуждаются в специальной коррекционной помощи тифлопедагога.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Одной из важных задач, стоящих перед тифлопедагогом, является предотвращение отрицательного воздействия первичного дефекта на психофизическое развитие ребенка, а так же целенаправленное воздействие на развитие зрительного восприятия. </w:t>
      </w:r>
    </w:p>
    <w:p w:rsidR="004A0A7C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>Тифлопедагог занимается  с детьми, имеющими сложные диагнозы и низкую остроту зрения</w:t>
      </w:r>
      <w:proofErr w:type="gramStart"/>
      <w:r w:rsidRPr="00F532D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532D1">
        <w:rPr>
          <w:rFonts w:ascii="Times New Roman" w:hAnsi="Times New Roman" w:cs="Times New Roman"/>
          <w:sz w:val="28"/>
          <w:szCs w:val="28"/>
        </w:rPr>
        <w:t xml:space="preserve">  С остальными детьми коррекционной работой занимаются воспитатели.</w:t>
      </w:r>
      <w:bookmarkStart w:id="0" w:name="_GoBack"/>
      <w:bookmarkEnd w:id="0"/>
    </w:p>
    <w:p w:rsidR="001C6AD1" w:rsidRPr="00F532D1" w:rsidRDefault="001C6AD1" w:rsidP="009B0FF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Повседневная деятельность сложна и многогранна, она сопряжена с ориентировкой в пространстве, восприятием окружающей действительности, самоконтролем и регуляцией поведения. Это требует от ребенка напряженного внимания, быстроты и точности реакций и ряда других качеств.  Зрительное восприятие влияет на развитие познавательной деятельности. Если же зрительное </w:t>
      </w:r>
      <w:r w:rsidRPr="00F532D1">
        <w:rPr>
          <w:rFonts w:ascii="Times New Roman" w:hAnsi="Times New Roman" w:cs="Times New Roman"/>
          <w:sz w:val="28"/>
          <w:szCs w:val="28"/>
        </w:rPr>
        <w:lastRenderedPageBreak/>
        <w:t>восприятие нарушено – нарушаются память, внимание, мышление, воображение.</w:t>
      </w:r>
      <w:r w:rsidRPr="00F532D1">
        <w:rPr>
          <w:rFonts w:ascii="Times New Roman" w:hAnsi="Times New Roman" w:cs="Times New Roman"/>
          <w:sz w:val="28"/>
          <w:szCs w:val="28"/>
        </w:rPr>
        <w:br/>
        <w:t xml:space="preserve">  Целью моей работы с детьми старшего дошкольного возраста является коррекция в области познавательной деятельности, психических процессов</w:t>
      </w:r>
      <w:r w:rsidRPr="00F532D1">
        <w:rPr>
          <w:rFonts w:ascii="Times New Roman" w:hAnsi="Times New Roman" w:cs="Times New Roman"/>
          <w:sz w:val="28"/>
          <w:szCs w:val="28"/>
        </w:rPr>
        <w:br/>
        <w:t>(памяти, внимания, мышления, воображения, восприятия).</w:t>
      </w:r>
    </w:p>
    <w:p w:rsidR="001C6AD1" w:rsidRPr="00F532D1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714DA76" wp14:editId="560DBDC7">
            <wp:simplePos x="0" y="0"/>
            <wp:positionH relativeFrom="margin">
              <wp:posOffset>57150</wp:posOffset>
            </wp:positionH>
            <wp:positionV relativeFrom="paragraph">
              <wp:posOffset>92710</wp:posOffset>
            </wp:positionV>
            <wp:extent cx="2221865" cy="1666240"/>
            <wp:effectExtent l="0" t="0" r="6985" b="0"/>
            <wp:wrapThrough wrapText="bothSides">
              <wp:wrapPolygon edited="0">
                <wp:start x="0" y="0"/>
                <wp:lineTo x="0" y="21238"/>
                <wp:lineTo x="21483" y="21238"/>
                <wp:lineTo x="21483" y="0"/>
                <wp:lineTo x="0" y="0"/>
              </wp:wrapPolygon>
            </wp:wrapThrough>
            <wp:docPr id="1" name="Рисунок 1" descr="C:\Users\User\Documents\Таня\тифло\клуб\тифло Крас.гл. , ст.гр.,октябрь, 16\К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Таня\тифло\клуб\тифло Крас.гл. , ст.гр.,октябрь, 16\К\DSC01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color w:val="FF0000"/>
          <w:sz w:val="28"/>
          <w:szCs w:val="28"/>
        </w:rPr>
        <w:t xml:space="preserve">Роль </w:t>
      </w:r>
      <w:r w:rsidR="001C6AD1" w:rsidRPr="00F532D1">
        <w:rPr>
          <w:rFonts w:ascii="Times New Roman" w:hAnsi="Times New Roman" w:cs="Times New Roman"/>
          <w:bCs/>
          <w:color w:val="FF0000"/>
          <w:sz w:val="28"/>
          <w:szCs w:val="28"/>
        </w:rPr>
        <w:t>памяти</w:t>
      </w:r>
      <w:r w:rsidR="001C6AD1" w:rsidRPr="00F532D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6AD1" w:rsidRPr="00F532D1">
        <w:rPr>
          <w:rFonts w:ascii="Times New Roman" w:hAnsi="Times New Roman" w:cs="Times New Roman"/>
          <w:sz w:val="28"/>
          <w:szCs w:val="28"/>
        </w:rPr>
        <w:t>при различных нарушениях зрения огромна. Это объясняется тем фактом, что слабовидящий ребенок должен запоминать столько же, сколько и нормально видящий. Слабовидящие дети испытывают известные трудности при осуществлении основных процессов памяти. Память характеризуется меньшей продуктивностью, снижен уровень долговременной зрительной памяти.</w:t>
      </w:r>
    </w:p>
    <w:p w:rsidR="00C84095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bCs/>
          <w:sz w:val="28"/>
          <w:szCs w:val="28"/>
          <w:u w:val="single"/>
        </w:rPr>
        <w:t>Дидактические игры и упражнения:</w:t>
      </w:r>
      <w:r w:rsidRPr="00F53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E2251" w:rsidRPr="00F532D1">
        <w:rPr>
          <w:rFonts w:ascii="Times New Roman" w:hAnsi="Times New Roman" w:cs="Times New Roman"/>
          <w:sz w:val="28"/>
          <w:szCs w:val="28"/>
        </w:rPr>
        <w:t>Запомни и назови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Чем отличается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изменилось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Чего не стало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Узоры из счетных палочек</w:t>
      </w:r>
      <w:r w:rsidR="00F532D1">
        <w:rPr>
          <w:rFonts w:ascii="Times New Roman" w:hAnsi="Times New Roman" w:cs="Times New Roman"/>
          <w:sz w:val="28"/>
          <w:szCs w:val="28"/>
        </w:rPr>
        <w:t>, Запомни картинки, В</w:t>
      </w:r>
      <w:r w:rsidR="00BE2251" w:rsidRPr="00F532D1">
        <w:rPr>
          <w:rFonts w:ascii="Times New Roman" w:hAnsi="Times New Roman" w:cs="Times New Roman"/>
          <w:sz w:val="28"/>
          <w:szCs w:val="28"/>
        </w:rPr>
        <w:t>ыполни движения</w:t>
      </w:r>
      <w:r w:rsidR="00F532D1">
        <w:rPr>
          <w:rFonts w:ascii="Times New Roman" w:hAnsi="Times New Roman" w:cs="Times New Roman"/>
          <w:sz w:val="28"/>
          <w:szCs w:val="28"/>
        </w:rPr>
        <w:t>, З</w:t>
      </w:r>
      <w:r w:rsidR="00BE2251" w:rsidRPr="00F532D1">
        <w:rPr>
          <w:rFonts w:ascii="Times New Roman" w:hAnsi="Times New Roman" w:cs="Times New Roman"/>
          <w:sz w:val="28"/>
          <w:szCs w:val="28"/>
        </w:rPr>
        <w:t>апомни стихотворение, отгадай загадку, Сделай, что скажу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похоже на круг, треугольник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бывает красного, зеленого, оранжевого цвета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Посмотри и запомни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Что ты видел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</w:t>
      </w:r>
      <w:r w:rsidR="00F532D1">
        <w:rPr>
          <w:rFonts w:ascii="Times New Roman" w:hAnsi="Times New Roman" w:cs="Times New Roman"/>
          <w:sz w:val="28"/>
          <w:szCs w:val="28"/>
        </w:rPr>
        <w:t xml:space="preserve">Кто в каком домике живет, </w:t>
      </w:r>
      <w:r w:rsidR="00BE2251" w:rsidRPr="00F532D1">
        <w:rPr>
          <w:rFonts w:ascii="Times New Roman" w:hAnsi="Times New Roman" w:cs="Times New Roman"/>
          <w:sz w:val="28"/>
          <w:szCs w:val="28"/>
        </w:rPr>
        <w:t>Волшебный домик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Что бывает сладким, синим, горячим  и др. </w:t>
      </w:r>
      <w:proofErr w:type="gramEnd"/>
    </w:p>
    <w:p w:rsidR="001C6AD1" w:rsidRPr="00F532D1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36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C9DB4D8" wp14:editId="392F98A3">
            <wp:simplePos x="0" y="0"/>
            <wp:positionH relativeFrom="column">
              <wp:posOffset>24765</wp:posOffset>
            </wp:positionH>
            <wp:positionV relativeFrom="paragraph">
              <wp:posOffset>75565</wp:posOffset>
            </wp:positionV>
            <wp:extent cx="2145665" cy="1609725"/>
            <wp:effectExtent l="0" t="0" r="6985" b="9525"/>
            <wp:wrapThrough wrapText="bothSides">
              <wp:wrapPolygon edited="0">
                <wp:start x="0" y="0"/>
                <wp:lineTo x="0" y="21472"/>
                <wp:lineTo x="21479" y="21472"/>
                <wp:lineTo x="21479" y="0"/>
                <wp:lineTo x="0" y="0"/>
              </wp:wrapPolygon>
            </wp:wrapThrough>
            <wp:docPr id="2" name="Рисунок 2" descr="C:\Users\User\Documents\Таня\тифло\клуб\тифло Крас.гл. , ст.гр.,октябрь, 16\Ж\DSC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Таня\тифло\клуб\тифло Крас.гл. , ст.гр.,октябрь, 16\Ж\DSC012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sz w:val="28"/>
          <w:szCs w:val="28"/>
        </w:rPr>
        <w:t xml:space="preserve">Для любого ребенка, особенно с нарушением зрения, чрезвычайно важно развивать </w:t>
      </w:r>
      <w:r w:rsidR="001C6AD1" w:rsidRPr="00F532D1">
        <w:rPr>
          <w:rFonts w:ascii="Times New Roman" w:hAnsi="Times New Roman" w:cs="Times New Roman"/>
          <w:color w:val="FF0000"/>
          <w:sz w:val="28"/>
          <w:szCs w:val="28"/>
        </w:rPr>
        <w:t>внимание</w:t>
      </w:r>
      <w:r w:rsidR="001C6AD1" w:rsidRPr="00F532D1">
        <w:rPr>
          <w:rFonts w:ascii="Times New Roman" w:hAnsi="Times New Roman" w:cs="Times New Roman"/>
          <w:sz w:val="28"/>
          <w:szCs w:val="28"/>
        </w:rPr>
        <w:t>, совершенствовать его формы и виды, основными свойствами которых являются: сосредоточенность,           устойчивость, переключаемость, объем и распределение. У детей с нарушением зрения возможны расстройства внимания как следствие болезни или утомления.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  Важную роль в дошкольном возрасте в игровом и учебном процессе играет непроизвольное внимание, так как у детей этого возраста слабо развита способность к произвольному вниманию.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   При дефектах зрения главным условием развития внимания является активное участие детей в любом виде деятельности. Именно в деятельности слабовидящий формирует адекватное отражение действительного мира, произвольно или непроизвольно сосредотачивая и направляя внимание на осознание объекта действительности и формирование своего осознания.</w:t>
      </w:r>
    </w:p>
    <w:p w:rsidR="00C84095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bCs/>
          <w:sz w:val="28"/>
          <w:szCs w:val="28"/>
          <w:u w:val="single"/>
        </w:rPr>
        <w:t>Дидактические игры и упражнения:</w:t>
      </w:r>
      <w:r w:rsidRPr="00F5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2251" w:rsidRPr="00F532D1">
        <w:rPr>
          <w:rFonts w:ascii="Times New Roman" w:hAnsi="Times New Roman" w:cs="Times New Roman"/>
          <w:sz w:val="28"/>
          <w:szCs w:val="28"/>
        </w:rPr>
        <w:t>Предметные цепочки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Найди пару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Фея цветов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Фигуры и счет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Найди отличия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Кого не стало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Повторяй за мной </w:t>
      </w:r>
      <w:proofErr w:type="gramStart"/>
      <w:r w:rsidR="00BE2251" w:rsidRPr="00F532D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BE2251" w:rsidRPr="00F532D1">
        <w:rPr>
          <w:rFonts w:ascii="Times New Roman" w:hAnsi="Times New Roman" w:cs="Times New Roman"/>
          <w:sz w:val="28"/>
          <w:szCs w:val="28"/>
        </w:rPr>
        <w:t>ритмический рисунок)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Ты откуда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Кто в домике живет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Летает – не летает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Найди одинаковые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Ты от куда и др.</w:t>
      </w:r>
      <w:r w:rsidR="004A0A7C"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6AD1" w:rsidRPr="00F532D1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7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D57253D" wp14:editId="333C5945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17170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hrough>
            <wp:docPr id="3" name="Рисунок 3" descr="C:\Users\User\Documents\Таня\тифло\клуб\тифло Крас.гл. , ст.гр.,октябрь, 16\Ж\DSC0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Таня\тифло\клуб\тифло Крас.гл. , ст.гр.,октябрь, 16\Ж\DSC01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color w:val="FF0000"/>
          <w:sz w:val="28"/>
          <w:szCs w:val="28"/>
        </w:rPr>
        <w:t>Мышление</w:t>
      </w:r>
      <w:r w:rsidR="001C6AD1" w:rsidRPr="00F532D1">
        <w:rPr>
          <w:rFonts w:ascii="Times New Roman" w:hAnsi="Times New Roman" w:cs="Times New Roman"/>
          <w:sz w:val="28"/>
          <w:szCs w:val="28"/>
        </w:rPr>
        <w:t xml:space="preserve"> возникает на основе практической деятельности из чувственного познания и проверяется практикой. У слабовидящих детей все виды мышления проходят те же этапы, что и у зрячих детей. Однако у детей с дефектами зрения из-за сужения чувственного опыта имеет иное соотношение между конкретным и абстрактным мышлением,               поскольку ограничены возможности сравнения признаков воспринимаемых предметов, затруднен их </w:t>
      </w:r>
      <w:r w:rsidR="001C6AD1" w:rsidRPr="00F532D1">
        <w:rPr>
          <w:rFonts w:ascii="Times New Roman" w:hAnsi="Times New Roman" w:cs="Times New Roman"/>
          <w:sz w:val="28"/>
          <w:szCs w:val="28"/>
        </w:rPr>
        <w:lastRenderedPageBreak/>
        <w:t>практический анализ и синтез. Отмечаются трудности установления смысловых связей, между объектами, изображенными на картинке, затруднения при классификации предметов. У некоторых слабовидящих нарушение предметных обобщений оказывают влияние на формирование речи, развитие высших корковых функций.</w:t>
      </w:r>
    </w:p>
    <w:p w:rsidR="00C84095" w:rsidRPr="00F532D1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AF5F87" wp14:editId="6AF09029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00275" cy="1650365"/>
            <wp:effectExtent l="0" t="0" r="9525" b="6985"/>
            <wp:wrapThrough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hrough>
            <wp:docPr id="4" name="Рисунок 4" descr="C:\Users\User\Documents\Таня\тифло\клуб\тифло Крас.гл. , ст.гр.,октябрь, 16\К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Таня\тифло\клуб\тифло Крас.гл. , ст.гр.,октябрь, 16\К\DSC011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bCs/>
          <w:sz w:val="28"/>
          <w:szCs w:val="28"/>
          <w:u w:val="single"/>
        </w:rPr>
        <w:t>Дидактические игры и упражнения:</w:t>
      </w:r>
      <w:r w:rsidR="001C6AD1" w:rsidRPr="00F5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2251" w:rsidRPr="00F532D1">
        <w:rPr>
          <w:rFonts w:ascii="Times New Roman" w:hAnsi="Times New Roman" w:cs="Times New Roman"/>
          <w:sz w:val="28"/>
          <w:szCs w:val="28"/>
        </w:rPr>
        <w:t>Так бывает или нет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сначала, что потом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перепутал художник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лишнее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 Что к чему подходит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Подходит – не подходит</w:t>
      </w:r>
      <w:r w:rsidR="00F532D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Отгадай загадки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Какая фигура лишняя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BE2251" w:rsidRPr="00F532D1">
        <w:rPr>
          <w:rFonts w:ascii="Times New Roman" w:hAnsi="Times New Roman" w:cs="Times New Roman"/>
          <w:sz w:val="28"/>
          <w:szCs w:val="28"/>
        </w:rPr>
        <w:t>Кому</w:t>
      </w:r>
      <w:proofErr w:type="gramEnd"/>
      <w:r w:rsidR="00BE2251" w:rsidRPr="00F532D1">
        <w:rPr>
          <w:rFonts w:ascii="Times New Roman" w:hAnsi="Times New Roman" w:cs="Times New Roman"/>
          <w:sz w:val="28"/>
          <w:szCs w:val="28"/>
        </w:rPr>
        <w:t xml:space="preserve"> что надо для работы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Животные и птицы: как говорят, что едят</w:t>
      </w:r>
      <w:r w:rsidR="00F532D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Продолжи ряд</w:t>
      </w:r>
      <w:r w:rsidR="00F532D1"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0A7C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0A7C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C6AD1" w:rsidRPr="00F532D1" w:rsidRDefault="004A0A7C" w:rsidP="00F532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503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1A0991" wp14:editId="33EDD7F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2562225" cy="1439545"/>
            <wp:effectExtent l="0" t="0" r="9525" b="8255"/>
            <wp:wrapThrough wrapText="bothSides">
              <wp:wrapPolygon edited="0">
                <wp:start x="0" y="0"/>
                <wp:lineTo x="0" y="21438"/>
                <wp:lineTo x="21520" y="21438"/>
                <wp:lineTo x="21520" y="0"/>
                <wp:lineTo x="0" y="0"/>
              </wp:wrapPolygon>
            </wp:wrapThrough>
            <wp:docPr id="5" name="Рисунок 5" descr="C:\Users\User\Documents\фото\тифло 16-17\Ж\WP_20160517_08_36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\тифло 16-17\Ж\WP_20160517_08_36_20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color w:val="FF0000"/>
          <w:sz w:val="28"/>
          <w:szCs w:val="28"/>
        </w:rPr>
        <w:t xml:space="preserve">Воображение </w:t>
      </w:r>
      <w:r w:rsidR="001C6AD1" w:rsidRPr="00F532D1">
        <w:rPr>
          <w:rFonts w:ascii="Times New Roman" w:hAnsi="Times New Roman" w:cs="Times New Roman"/>
          <w:sz w:val="28"/>
          <w:szCs w:val="28"/>
        </w:rPr>
        <w:t>тесно связано с мышлением, возникает в проблемной ситуации, когда нужно найти новое решение проблемы.</w:t>
      </w:r>
    </w:p>
    <w:p w:rsidR="001C6AD1" w:rsidRPr="00F532D1" w:rsidRDefault="00F532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AD1" w:rsidRPr="00F532D1">
        <w:rPr>
          <w:rFonts w:ascii="Times New Roman" w:hAnsi="Times New Roman" w:cs="Times New Roman"/>
          <w:sz w:val="28"/>
          <w:szCs w:val="28"/>
        </w:rPr>
        <w:t xml:space="preserve">Для развития у слабовидящих воображения есть лишь путь раннего и всестороннего развития </w:t>
      </w:r>
      <w:proofErr w:type="spellStart"/>
      <w:r w:rsidR="001C6AD1" w:rsidRPr="00F532D1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="001C6AD1" w:rsidRPr="00F532D1">
        <w:rPr>
          <w:rFonts w:ascii="Times New Roman" w:hAnsi="Times New Roman" w:cs="Times New Roman"/>
          <w:sz w:val="28"/>
          <w:szCs w:val="28"/>
        </w:rPr>
        <w:t xml:space="preserve"> и на ее основе создание творческих, художественных, музыкальных и математических образов. Формирование творческого воображения зависит от развития чувственного и логического познания.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   При ограниченном сенсорном развитии у детей с нарушениями зрения воображение выполняет компенсаторные функции, восполняя восприятие и чувственное познание.</w:t>
      </w:r>
    </w:p>
    <w:p w:rsidR="001C6AD1" w:rsidRPr="00F532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32D1">
        <w:rPr>
          <w:rFonts w:ascii="Times New Roman" w:hAnsi="Times New Roman" w:cs="Times New Roman"/>
          <w:sz w:val="28"/>
          <w:szCs w:val="28"/>
        </w:rPr>
        <w:t xml:space="preserve">  Воображение, как мотив деятельности, играет главную и существенную роль в процессах компенсации зрения и становления личности.</w:t>
      </w: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C84095" w:rsidRPr="00F532D1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7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453F50E" wp14:editId="33ECFDD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200275" cy="1650365"/>
            <wp:effectExtent l="0" t="0" r="9525" b="6985"/>
            <wp:wrapThrough wrapText="bothSides">
              <wp:wrapPolygon edited="0">
                <wp:start x="0" y="0"/>
                <wp:lineTo x="0" y="21442"/>
                <wp:lineTo x="21506" y="21442"/>
                <wp:lineTo x="21506" y="0"/>
                <wp:lineTo x="0" y="0"/>
              </wp:wrapPolygon>
            </wp:wrapThrough>
            <wp:docPr id="6" name="Рисунок 6" descr="C:\Users\User\Documents\Таня\тифло\клуб\тифло Крас.гл. , ст.гр.,октябрь, 16\К\DSC0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Таня\тифло\клуб\тифло Крас.гл. , ст.гр.,октябрь, 16\К\DSC01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D1" w:rsidRPr="00F532D1">
        <w:rPr>
          <w:rFonts w:ascii="Times New Roman" w:hAnsi="Times New Roman" w:cs="Times New Roman"/>
          <w:bCs/>
          <w:sz w:val="28"/>
          <w:szCs w:val="28"/>
          <w:u w:val="single"/>
        </w:rPr>
        <w:t>Дидактические игры и упражнения:</w:t>
      </w:r>
      <w:r w:rsidR="001C6AD1" w:rsidRPr="00F53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E2251" w:rsidRPr="00F532D1">
        <w:rPr>
          <w:rFonts w:ascii="Times New Roman" w:hAnsi="Times New Roman" w:cs="Times New Roman"/>
          <w:sz w:val="28"/>
          <w:szCs w:val="28"/>
        </w:rPr>
        <w:t>На что похожи облака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Выложи предмет из геометрических фигур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BE2251" w:rsidRPr="00F532D1">
        <w:rPr>
          <w:rFonts w:ascii="Times New Roman" w:hAnsi="Times New Roman" w:cs="Times New Roman"/>
          <w:sz w:val="28"/>
          <w:szCs w:val="28"/>
        </w:rPr>
        <w:t>Волногранники</w:t>
      </w:r>
      <w:proofErr w:type="spellEnd"/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Расскажем сказку с помощью </w:t>
      </w:r>
      <w:proofErr w:type="spellStart"/>
      <w:r w:rsidR="00BE2251" w:rsidRPr="00F532D1">
        <w:rPr>
          <w:rFonts w:ascii="Times New Roman" w:hAnsi="Times New Roman" w:cs="Times New Roman"/>
          <w:sz w:val="28"/>
          <w:szCs w:val="28"/>
        </w:rPr>
        <w:t>геом</w:t>
      </w:r>
      <w:proofErr w:type="gramStart"/>
      <w:r w:rsidR="00BE2251" w:rsidRPr="00F532D1">
        <w:rPr>
          <w:rFonts w:ascii="Times New Roman" w:hAnsi="Times New Roman" w:cs="Times New Roman"/>
          <w:sz w:val="28"/>
          <w:szCs w:val="28"/>
        </w:rPr>
        <w:t>.ф</w:t>
      </w:r>
      <w:proofErr w:type="gramEnd"/>
      <w:r w:rsidR="00BE2251" w:rsidRPr="00F532D1">
        <w:rPr>
          <w:rFonts w:ascii="Times New Roman" w:hAnsi="Times New Roman" w:cs="Times New Roman"/>
          <w:sz w:val="28"/>
          <w:szCs w:val="28"/>
        </w:rPr>
        <w:t>игур</w:t>
      </w:r>
      <w:proofErr w:type="spellEnd"/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Что хотела вырезать девочка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На что это похоже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Чья тень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Сложи животное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Оживи фигурку</w:t>
      </w:r>
      <w:r w:rsidR="00BE2251">
        <w:rPr>
          <w:rFonts w:ascii="Times New Roman" w:hAnsi="Times New Roman" w:cs="Times New Roman"/>
          <w:sz w:val="28"/>
          <w:szCs w:val="28"/>
        </w:rPr>
        <w:t>,</w:t>
      </w:r>
      <w:r w:rsidR="00BE2251" w:rsidRPr="00F532D1">
        <w:rPr>
          <w:rFonts w:ascii="Times New Roman" w:hAnsi="Times New Roman" w:cs="Times New Roman"/>
          <w:sz w:val="28"/>
          <w:szCs w:val="28"/>
        </w:rPr>
        <w:t xml:space="preserve"> Дорисуй предмет из геом. фигур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Нарисуй  животное, которого нет на самом деле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Сладкий арбуз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Сочиняем сказку вместе</w:t>
      </w:r>
      <w:r w:rsidR="00BE2251">
        <w:rPr>
          <w:rFonts w:ascii="Times New Roman" w:hAnsi="Times New Roman" w:cs="Times New Roman"/>
          <w:sz w:val="28"/>
          <w:szCs w:val="28"/>
        </w:rPr>
        <w:t xml:space="preserve">, </w:t>
      </w:r>
      <w:r w:rsidR="00BE2251" w:rsidRPr="00F532D1">
        <w:rPr>
          <w:rFonts w:ascii="Times New Roman" w:hAnsi="Times New Roman" w:cs="Times New Roman"/>
          <w:sz w:val="28"/>
          <w:szCs w:val="28"/>
        </w:rPr>
        <w:t>Придумай новый конец знакомой сказки</w:t>
      </w:r>
      <w:r w:rsidR="00BE2251">
        <w:rPr>
          <w:rFonts w:ascii="Times New Roman" w:hAnsi="Times New Roman" w:cs="Times New Roman"/>
          <w:sz w:val="28"/>
          <w:szCs w:val="28"/>
        </w:rPr>
        <w:t>.</w:t>
      </w:r>
      <w:r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2251" w:rsidRPr="00BE2251" w:rsidRDefault="00BE2251" w:rsidP="00BE2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251">
        <w:rPr>
          <w:rFonts w:ascii="Times New Roman" w:hAnsi="Times New Roman" w:cs="Times New Roman"/>
          <w:sz w:val="28"/>
          <w:szCs w:val="28"/>
        </w:rPr>
        <w:t>Работая в тесном контакте с воспитателями моих групп, дети к концу года приобретают хорошие знания.</w:t>
      </w:r>
      <w:r w:rsidR="004A0A7C"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E2251" w:rsidRPr="00BE2251" w:rsidRDefault="00BE2251" w:rsidP="00BE22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2251">
        <w:rPr>
          <w:rFonts w:ascii="Times New Roman" w:hAnsi="Times New Roman" w:cs="Times New Roman"/>
          <w:sz w:val="28"/>
          <w:szCs w:val="28"/>
        </w:rPr>
        <w:t xml:space="preserve">В заключение хотелось бы отметить,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E2251">
        <w:rPr>
          <w:rFonts w:ascii="Times New Roman" w:hAnsi="Times New Roman" w:cs="Times New Roman"/>
          <w:sz w:val="28"/>
          <w:szCs w:val="28"/>
        </w:rPr>
        <w:t>оиск наиболее оптимальных путей, средств, методов для успешной адаптации и интеграции детей с ограниченными возможностями здоровья в общество – это задача всех и каждого. Ведь помочь наполнить черно-белый мир «особого ребенка» яркими и светлыми тонами можно только совместными усилиями.</w:t>
      </w:r>
    </w:p>
    <w:p w:rsidR="001C6AD1" w:rsidRDefault="001C6AD1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051C66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3063E49" wp14:editId="5190711A">
            <wp:simplePos x="0" y="0"/>
            <wp:positionH relativeFrom="column">
              <wp:posOffset>40640</wp:posOffset>
            </wp:positionH>
            <wp:positionV relativeFrom="paragraph">
              <wp:posOffset>13970</wp:posOffset>
            </wp:positionV>
            <wp:extent cx="2879090" cy="2159318"/>
            <wp:effectExtent l="0" t="0" r="0" b="0"/>
            <wp:wrapThrough wrapText="bothSides">
              <wp:wrapPolygon edited="0">
                <wp:start x="0" y="0"/>
                <wp:lineTo x="0" y="21346"/>
                <wp:lineTo x="21438" y="21346"/>
                <wp:lineTo x="21438" y="0"/>
                <wp:lineTo x="0" y="0"/>
              </wp:wrapPolygon>
            </wp:wrapThrough>
            <wp:docPr id="7" name="Рисунок 7" descr="C:\Users\User\Desktop\фото с тел\20170125_16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тел\20170125_162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051C66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A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9DF9601" wp14:editId="718A920E">
            <wp:simplePos x="0" y="0"/>
            <wp:positionH relativeFrom="column">
              <wp:posOffset>616585</wp:posOffset>
            </wp:positionH>
            <wp:positionV relativeFrom="paragraph">
              <wp:posOffset>5080</wp:posOffset>
            </wp:positionV>
            <wp:extent cx="2886075" cy="2164080"/>
            <wp:effectExtent l="0" t="0" r="9525" b="7620"/>
            <wp:wrapThrough wrapText="bothSides">
              <wp:wrapPolygon edited="0">
                <wp:start x="0" y="0"/>
                <wp:lineTo x="0" y="21486"/>
                <wp:lineTo x="21529" y="21486"/>
                <wp:lineTo x="21529" y="0"/>
                <wp:lineTo x="0" y="0"/>
              </wp:wrapPolygon>
            </wp:wrapThrough>
            <wp:docPr id="8" name="Рисунок 8" descr="C:\Users\User\Desktop\фото с тел\20170202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тел\20170202_0918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051C66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B67EDA7" wp14:editId="1D150533">
            <wp:simplePos x="0" y="0"/>
            <wp:positionH relativeFrom="column">
              <wp:posOffset>50165</wp:posOffset>
            </wp:positionH>
            <wp:positionV relativeFrom="paragraph">
              <wp:posOffset>76200</wp:posOffset>
            </wp:positionV>
            <wp:extent cx="2741930" cy="2057400"/>
            <wp:effectExtent l="0" t="0" r="1270" b="0"/>
            <wp:wrapThrough wrapText="bothSides">
              <wp:wrapPolygon edited="0">
                <wp:start x="0" y="0"/>
                <wp:lineTo x="0" y="21400"/>
                <wp:lineTo x="21460" y="21400"/>
                <wp:lineTo x="21460" y="0"/>
                <wp:lineTo x="0" y="0"/>
              </wp:wrapPolygon>
            </wp:wrapThrough>
            <wp:docPr id="11" name="Рисунок 11" descr="C:\Users\User\Documents\фото\совм. 16-17\зим.птицы. К\DSC01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\совм. 16-17\зим.птицы. К\DSC012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051C66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07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B2A8AC6" wp14:editId="7A1A8D64">
            <wp:simplePos x="0" y="0"/>
            <wp:positionH relativeFrom="column">
              <wp:posOffset>909320</wp:posOffset>
            </wp:positionH>
            <wp:positionV relativeFrom="paragraph">
              <wp:posOffset>180975</wp:posOffset>
            </wp:positionV>
            <wp:extent cx="2780030" cy="2085975"/>
            <wp:effectExtent l="0" t="0" r="1270" b="9525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9" name="Рисунок 9" descr="C:\Users\User\Documents\фото\совм. 16-17\зим.птицы Ж\DSC0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\совм. 16-17\зим.птицы Ж\DSC01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A7C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7C0E" w:rsidRDefault="004A0A7C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7C0E" w:rsidRDefault="00B07C0E" w:rsidP="00F532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9B0FF2" w:rsidRDefault="009B0FF2" w:rsidP="009B0F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Используемая литература:</w:t>
      </w:r>
    </w:p>
    <w:p w:rsidR="009B0FF2" w:rsidRPr="00705FB7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05FB7">
        <w:rPr>
          <w:rFonts w:ascii="Times New Roman" w:eastAsia="Times New Roman" w:hAnsi="Times New Roman" w:cs="Times New Roman"/>
          <w:sz w:val="28"/>
          <w:szCs w:val="28"/>
        </w:rPr>
        <w:t xml:space="preserve">.Григорьева Л.П., </w:t>
      </w:r>
      <w:proofErr w:type="spellStart"/>
      <w:r w:rsidRPr="00705FB7">
        <w:rPr>
          <w:rFonts w:ascii="Times New Roman" w:eastAsia="Times New Roman" w:hAnsi="Times New Roman" w:cs="Times New Roman"/>
          <w:sz w:val="28"/>
          <w:szCs w:val="28"/>
        </w:rPr>
        <w:t>Бернадская</w:t>
      </w:r>
      <w:proofErr w:type="spellEnd"/>
      <w:r w:rsidRPr="00705FB7">
        <w:rPr>
          <w:rFonts w:ascii="Times New Roman" w:eastAsia="Times New Roman" w:hAnsi="Times New Roman" w:cs="Times New Roman"/>
          <w:sz w:val="28"/>
          <w:szCs w:val="28"/>
        </w:rPr>
        <w:t xml:space="preserve"> М.Э., Блинникова И.В., Солнцева О.</w:t>
      </w:r>
    </w:p>
    <w:p w:rsidR="009B0FF2" w:rsidRPr="00705FB7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5FB7">
        <w:rPr>
          <w:rFonts w:ascii="Times New Roman" w:eastAsia="Times New Roman" w:hAnsi="Times New Roman" w:cs="Times New Roman"/>
          <w:sz w:val="28"/>
          <w:szCs w:val="28"/>
        </w:rPr>
        <w:t>Г. Развитие восприятия у ребенка. Пособие для коррекционных занятий с детьми с ослабленным зр</w:t>
      </w:r>
      <w:r>
        <w:rPr>
          <w:rFonts w:ascii="Times New Roman" w:eastAsia="Times New Roman" w:hAnsi="Times New Roman" w:cs="Times New Roman"/>
          <w:sz w:val="28"/>
          <w:szCs w:val="28"/>
        </w:rPr>
        <w:t>ением в семье, детском саду, начальной школе. М., «Школа – Пресс»</w:t>
      </w:r>
      <w:r w:rsidRPr="00705FB7">
        <w:rPr>
          <w:rFonts w:ascii="Times New Roman" w:eastAsia="Times New Roman" w:hAnsi="Times New Roman" w:cs="Times New Roman"/>
          <w:sz w:val="28"/>
          <w:szCs w:val="28"/>
        </w:rPr>
        <w:t xml:space="preserve"> 2001.</w:t>
      </w:r>
    </w:p>
    <w:p w:rsidR="009B0FF2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5FB7">
        <w:rPr>
          <w:rFonts w:ascii="Times New Roman" w:eastAsia="Times New Roman" w:hAnsi="Times New Roman" w:cs="Times New Roman"/>
          <w:sz w:val="28"/>
          <w:szCs w:val="28"/>
        </w:rPr>
        <w:t>2. Ермаков В.П., Якунин Г.А. Развитие, обучение и воспитание детей с нарушением зрения.</w:t>
      </w:r>
    </w:p>
    <w:p w:rsidR="009B0FF2" w:rsidRPr="00705FB7" w:rsidRDefault="009B0FF2" w:rsidP="009B0F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705FB7">
        <w:rPr>
          <w:rFonts w:ascii="Times New Roman" w:eastAsia="Times New Roman" w:hAnsi="Times New Roman" w:cs="Times New Roman"/>
          <w:sz w:val="28"/>
          <w:szCs w:val="28"/>
        </w:rPr>
        <w:t xml:space="preserve">.Каратаева А.А., </w:t>
      </w:r>
      <w:proofErr w:type="spellStart"/>
      <w:r w:rsidRPr="00705FB7">
        <w:rPr>
          <w:rFonts w:ascii="Times New Roman" w:eastAsia="Times New Roman" w:hAnsi="Times New Roman" w:cs="Times New Roman"/>
          <w:sz w:val="28"/>
          <w:szCs w:val="28"/>
        </w:rPr>
        <w:t>Стреблева</w:t>
      </w:r>
      <w:proofErr w:type="spellEnd"/>
      <w:r w:rsidRPr="00705FB7">
        <w:rPr>
          <w:rFonts w:ascii="Times New Roman" w:eastAsia="Times New Roman" w:hAnsi="Times New Roman" w:cs="Times New Roman"/>
          <w:sz w:val="28"/>
          <w:szCs w:val="28"/>
        </w:rPr>
        <w:t xml:space="preserve"> Е.А. Дидактические игры в обучении           дошкольников с отклонениями в развитии</w:t>
      </w:r>
    </w:p>
    <w:p w:rsidR="009B0FF2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05FB7">
        <w:rPr>
          <w:rFonts w:ascii="Times New Roman" w:eastAsia="Times New Roman" w:hAnsi="Times New Roman" w:cs="Times New Roman"/>
          <w:sz w:val="28"/>
          <w:szCs w:val="28"/>
        </w:rPr>
        <w:t>Колесникова Е.В. 500 игр для коррекционно – развивающего обучения детей 3-7 лет.</w:t>
      </w:r>
    </w:p>
    <w:p w:rsidR="009B0FF2" w:rsidRPr="00705FB7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Литвак А.Г.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Тифлопсихология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М., 1985г.</w:t>
      </w:r>
    </w:p>
    <w:p w:rsidR="009B0FF2" w:rsidRPr="00705FB7" w:rsidRDefault="009B0FF2" w:rsidP="009B0F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05FB7">
        <w:rPr>
          <w:rFonts w:ascii="Times New Roman" w:eastAsia="Times New Roman" w:hAnsi="Times New Roman" w:cs="Times New Roman"/>
          <w:sz w:val="28"/>
          <w:szCs w:val="28"/>
        </w:rPr>
        <w:t>.Плаксина Л.И. Коррекционно – воспитательная работа в детских садах для детей с нарушением зрения.</w:t>
      </w:r>
    </w:p>
    <w:sectPr w:rsidR="009B0FF2" w:rsidRPr="00705FB7" w:rsidSect="00B07C0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F407C"/>
    <w:multiLevelType w:val="hybridMultilevel"/>
    <w:tmpl w:val="2F763B58"/>
    <w:lvl w:ilvl="0" w:tplc="239A43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084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BE68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4CA1B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CA1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A821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24DE5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FA45B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A8110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8D08BD"/>
    <w:multiLevelType w:val="hybridMultilevel"/>
    <w:tmpl w:val="E54EA19A"/>
    <w:lvl w:ilvl="0" w:tplc="08AC20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825C8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72AE5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327C5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34052E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72BA4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98AD7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52DE1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78DE3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B76379E"/>
    <w:multiLevelType w:val="hybridMultilevel"/>
    <w:tmpl w:val="AE3A572A"/>
    <w:lvl w:ilvl="0" w:tplc="3AE23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4200E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D895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D449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DCF86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763FD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82E4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4660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1EA54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0C2A5C"/>
    <w:multiLevelType w:val="hybridMultilevel"/>
    <w:tmpl w:val="8A6E246E"/>
    <w:lvl w:ilvl="0" w:tplc="F3D616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7D6158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16F6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9CF74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324F0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1AED3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C05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002A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B6EAE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6962656"/>
    <w:multiLevelType w:val="hybridMultilevel"/>
    <w:tmpl w:val="E8C2DCD4"/>
    <w:lvl w:ilvl="0" w:tplc="58EE0F4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F028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2AF07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5E7F1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4818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5CAE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26DE4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3A6C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7429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8F04574"/>
    <w:multiLevelType w:val="hybridMultilevel"/>
    <w:tmpl w:val="8B84C02A"/>
    <w:lvl w:ilvl="0" w:tplc="936C33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E4C65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2A577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5AB2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1A6E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5A5B5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E0D0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004A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3C0D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963387"/>
    <w:multiLevelType w:val="hybridMultilevel"/>
    <w:tmpl w:val="EBE653E6"/>
    <w:lvl w:ilvl="0" w:tplc="0E58BC6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3A470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FEE7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76516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58AA1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D06B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1AB6B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DE978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22315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2267806"/>
    <w:multiLevelType w:val="hybridMultilevel"/>
    <w:tmpl w:val="9594E322"/>
    <w:lvl w:ilvl="0" w:tplc="286AC9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62861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2EACD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6C5D8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A4A3D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DE2DE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966D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38FE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8C920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767"/>
    <w:rsid w:val="00035BC7"/>
    <w:rsid w:val="00051C66"/>
    <w:rsid w:val="001C6AD1"/>
    <w:rsid w:val="004A0A7C"/>
    <w:rsid w:val="009B0FF2"/>
    <w:rsid w:val="00B07C0E"/>
    <w:rsid w:val="00BA0767"/>
    <w:rsid w:val="00BE2251"/>
    <w:rsid w:val="00C84095"/>
    <w:rsid w:val="00DB1DE2"/>
    <w:rsid w:val="00F36492"/>
    <w:rsid w:val="00F53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1230</Words>
  <Characters>7016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6</cp:revision>
  <dcterms:created xsi:type="dcterms:W3CDTF">2017-02-05T05:13:00Z</dcterms:created>
  <dcterms:modified xsi:type="dcterms:W3CDTF">2018-04-12T01:35:00Z</dcterms:modified>
</cp:coreProperties>
</file>